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  <w:spacing w:before="360" w:after="40"/>
        <w:ind w:left="0" w:right="0" w:firstLine="0"/>
        <w:jc w:val="left"/>
        <w:rPr>
          <w:rFonts w:ascii="Hoefler Text" w:cs="Hoefler Text" w:hAnsi="Hoefler Text" w:eastAsia="Hoefler Tex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</w:pPr>
      <w:r>
        <w:rPr>
          <w:rFonts w:ascii="Hoefler Text" w:hAnsi="Hoefler Tex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  <w:t xml:space="preserve">Kurs trenerski systemu Edukacja przez ruch  - </w:t>
      </w:r>
      <w:r>
        <w:rPr>
          <w:rFonts w:ascii="Hoefler Text" w:hAnsi="Hoefler Text" w:hint="defaul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  <w:t>Łó</w:t>
      </w:r>
      <w:r>
        <w:rPr>
          <w:rFonts w:ascii="Hoefler Text" w:hAnsi="Hoefler Tex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  <w:t>d</w:t>
      </w:r>
      <w:r>
        <w:rPr>
          <w:rFonts w:ascii="Hoefler Text" w:hAnsi="Hoefler Text" w:hint="defaul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  <w:t xml:space="preserve">ź </w:t>
      </w:r>
      <w:r>
        <w:rPr>
          <w:rFonts w:ascii="Hoefler Text" w:hAnsi="Hoefler Text"/>
          <w:outline w:val="0"/>
          <w:color w:val="008cb4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  <w14:textFill>
            <w14:solidFill>
              <w14:srgbClr w14:val="008CB4"/>
            </w14:solidFill>
          </w14:textFill>
        </w:rPr>
        <w:t xml:space="preserve">2023 r. </w:t>
      </w:r>
    </w:p>
    <w:p>
      <w:pPr>
        <w:pStyle w:val="Heading"/>
        <w:bidi w:val="0"/>
        <w:spacing w:before="360" w:after="40"/>
        <w:ind w:left="0" w:right="0" w:firstLine="0"/>
        <w:jc w:val="left"/>
        <w:rPr>
          <w:rFonts w:ascii="Hoefler Text" w:cs="Hoefler Text" w:hAnsi="Hoefler Text" w:eastAsia="Hoefler Text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</w:rPr>
      </w:pPr>
      <w:r>
        <w:rPr>
          <w:rFonts w:ascii="Hoefler Text" w:hAnsi="Hoefler Text"/>
          <w:sz w:val="32"/>
          <w:szCs w:val="32"/>
          <w:u w:color="008cb4"/>
          <w:rtl w:val="0"/>
          <w14:textOutline w14:w="12700" w14:cap="flat">
            <w14:noFill/>
            <w14:miter w14:lim="400000"/>
          </w14:textOutline>
        </w:rPr>
        <w:t xml:space="preserve">Kurs trenerski obejmuje: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360 godzin zaje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w tym: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80" w:after="180" w:line="288" w:lineRule="auto"/>
        <w:ind w:right="0"/>
        <w:jc w:val="left"/>
        <w:outlineLvl w:val="9"/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444444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180 godzin zaje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dydaktycznych;</w:t>
      </w:r>
      <w: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- 140 godzin praktyki metodycznej w swojej grupie lub klasie;</w:t>
      </w:r>
      <w: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- 20 godzin 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przygotowanie warsztat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 zaliczenie;</w:t>
      </w:r>
      <w: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- 10 godzin konsultacji;</w:t>
      </w:r>
      <w:r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- 10 godzin organizacji kongresu i przeprowadzenie zaje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  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ybrane zaj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np. dotycz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zaliczenia szkolenia, przygotowania do organizacji kongresu b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mog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by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przeprowadzone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on - line.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System Edukacja przez ruch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propozycja wspierania rozwoju dziecka oparta na naturalnych strategiach: percepcyjno - odtw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rczej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percepcyjno - wyjas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́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niaja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percepcyjno - innowacyjnej.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Avenir Next Regular" w:cs="Avenir Next Regular" w:hAnsi="Avenir Next Regular" w:eastAsia="Avenir Next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system technik i metod pracy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dzieckiem oparty na preferowanych, lubianych przez dzieci naturalnych formach ruchu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80" w:after="180" w:line="288" w:lineRule="auto"/>
        <w:ind w:left="0" w:right="0" w:firstLine="0"/>
        <w:jc w:val="left"/>
        <w:outlineLvl w:val="9"/>
        <w:rPr>
          <w:rFonts w:ascii="Hoefler Text" w:cs="Hoefler Text" w:hAnsi="Hoefler Text" w:eastAsia="Hoefler T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444444"/>
          <w:spacing w:val="0"/>
          <w:kern w:val="0"/>
          <w:position w:val="0"/>
          <w:sz w:val="24"/>
          <w:szCs w:val="24"/>
          <w:u w:val="none" w:color="444444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444444"/>
            </w14:solidFill>
          </w14:textFill>
        </w:rPr>
      </w:pP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og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lnorozwojowa koncepcja wspierania rozwoju dzieci w kt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podmiot uczenia sie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zostaje tw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rca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̨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naukowcem, a przede wszystkim dobrym cz</w:t>
      </w:r>
      <w:r>
        <w:rPr>
          <w:rFonts w:ascii="Avenir Next Regular" w:cs="Arial Unicode MS" w:hAnsi="Avenir Next Regular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venir Next Regular" w:cs="Arial Unicode MS" w:hAnsi="Avenir Next 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owiekiem.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Absolwent kursu trenerskiego otrzymuje 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wiadectwo trenera kinezjologicznego systemu kszta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cenia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            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i terapii Edukacja przez ruch, uprawniaja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 do stosowania metody w bezpos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redniej pracy z dziec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mi, pisania program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autorskich, prowadzenia dodatkowych zaje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 dziec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mi np. k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ek, zaje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pozalekcyjnych. 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wiadectwo uprawnia absolwenta do podje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cia sie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tzw. praktyki trenerskiej, aby uzyskac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uprawnienia trenera - wyk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adowcy.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Uczestnikami kursu moga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byc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nauczyciele z wykszta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ceniem wyz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szym lub po licencjacie. Przyjmujemy na szkolenie student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wy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cznie pedagogiki lub psychologii, przy czym, aby ubiegac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sie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 moz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liwos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realizacji praktyki trenera - wyk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adowcy potrzebny be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dzie dyplom ukon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czenia studi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w.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kowity koszt szkolenia wynosi 3400 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Kwota ta obejmuje zaje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cia dydaktyczne, organizacje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kongresu zaliczeniowego, konsultacje i materia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 szkoleniowe.Zapisy na szkolenie przyjmuje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elektronicznie dorota@origami.org.pl. Na adres ten nalez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 wys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wype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niona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starannie karte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zg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oszenia.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Op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ata za szkolenie ma charakter ratalny, przy czym , aby zapisac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sie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szkolenie uczestnik wp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aca 500 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op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aty wpisowej. Pozosta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 cze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2900 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rozk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adana jest na raty, kt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 sa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uzgadniane indywidualnie.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Za wszystkie wp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aty uczestnik otrzymuje fakture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imienna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lub w przypadku dofinansowania wystawiana jest faktura na instytucje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wskaz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e uczestnik szkolenia. 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Wysy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aja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 karte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zg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oszenia prosze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do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czenie do niej swoich dodatkowych pytan</w:t>
      </w:r>
      <w:r>
        <w:rPr>
          <w:rFonts w:ascii="Avenir Next Regular" w:hAnsi="Avenir Next Regular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oefler Text" w:cs="Hoefler Text" w:hAnsi="Hoefler Text" w:eastAsia="Hoefler Tex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Wz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 zg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oszenia . Grupa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– Łó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2023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Numer uczestnika przyznany przez Pracownie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Pedagogiczna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 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Imie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i nazwisko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email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Miejsce zatrudnienia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Wykszta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cenie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both"/>
        <w:rPr>
          <w:rFonts w:ascii="Avenir Next Regular" w:cs="Avenir Next Regular" w:hAnsi="Avenir Next Regular" w:eastAsia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Zg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oszenie jest waz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ne po dokonaniu op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aty wpisowej na kurs. Op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ata wpisowa jest cze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cia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aty za ca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 kurs, sta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 po jej uiszczeniu pozosta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os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 zap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aty wynosi 2900 z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. Op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aty za szkolenie przyjmowane sa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spos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b ratalny ustalony indywidualnie z kaz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̇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dym uczestnikiem szkolenia. Wp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acanie kwoty wpisowej odbywa sie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wy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cznie po bezpos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́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rednim otrzymaniu poczta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elektroniczna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informacji, iz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̇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sa</w:t>
      </w:r>
      <w:r>
        <w:rPr>
          <w:rFonts w:ascii="Avenir Next Regular" w:hAnsi="Avenir Next Regular" w:hint="default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b w:val="1"/>
          <w:bCs w:val="1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jeszcze miejsca w grupie.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Dokona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em/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am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 xml:space="preserve"> op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aty wpisowej 500 z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na konto Pracowni Pedagogicznej im. prof. Ryszarda Wie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ckowskiego Zwardo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19 , 34-373 Zwardo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ń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09 1750 0012 0000 0000 3410 5917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lub kwoty wie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̨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kszej ( prosimy podac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kwote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dniu ......................................................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Prosimy o podanie danych do wystawienia faktury za op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ate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wpisowa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Imie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̨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i nazwisko (nazwa instytucji)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Adres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NIP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Uprzejmie prosz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 wskazanie dnia w tygodniu np. poniedzia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ek, wtorek itd. Ma by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to dzie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ń             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 kt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rym po po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udniu zorganizujemy spotkanie organizacyjne szkolenia.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o spotkanie organizacyjne np. 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.,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nie wcze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niej ni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o godzinie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…………………………………………………………………………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2"/>
          <w:szCs w:val="22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Wype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nion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kart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wraz z certyfikatem przelewu prosz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wys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Avenir Next Regular" w:hAnsi="Avenir Next Regular" w:hint="default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na adres dorota@origami.org.pl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Z wyrazami szacunku                                                                                                                                      Autorka systemu EPR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venir Next Regular" w:hAnsi="Avenir Next Regular"/>
          <w:sz w:val="21"/>
          <w:szCs w:val="21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Dorota Dziamska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-"/>
      <w:lvlJc w:val="left"/>
      <w:pPr>
        <w:ind w:left="200" w:hanging="200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5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9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1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3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5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782" w:hanging="182"/>
      </w:pPr>
      <w:rPr>
        <w:rFonts w:ascii="Avenir Next Regular" w:cs="Avenir Next Regular" w:hAnsi="Avenir Next Regular" w:eastAsia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